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C" w:rsidRDefault="00A332C3">
      <w:pPr>
        <w:jc w:val="center"/>
        <w:rPr>
          <w:sz w:val="32"/>
          <w:szCs w:val="32"/>
        </w:rPr>
      </w:pPr>
      <w:r>
        <w:rPr>
          <w:rFonts w:hint="eastAsia"/>
          <w:sz w:val="32"/>
          <w:szCs w:val="32"/>
        </w:rPr>
        <w:t>湖南零陵恒远发电设备有限公司</w:t>
      </w:r>
    </w:p>
    <w:p w:rsidR="00906D3C" w:rsidRDefault="00A332C3">
      <w:pPr>
        <w:jc w:val="center"/>
        <w:rPr>
          <w:sz w:val="32"/>
          <w:szCs w:val="32"/>
        </w:rPr>
      </w:pPr>
      <w:r>
        <w:rPr>
          <w:rFonts w:hint="eastAsia"/>
          <w:sz w:val="32"/>
          <w:szCs w:val="32"/>
        </w:rPr>
        <w:t>201</w:t>
      </w:r>
      <w:r w:rsidR="00CE7A2F">
        <w:rPr>
          <w:rFonts w:hint="eastAsia"/>
          <w:sz w:val="32"/>
          <w:szCs w:val="32"/>
        </w:rPr>
        <w:t>8</w:t>
      </w:r>
      <w:r>
        <w:rPr>
          <w:rFonts w:hint="eastAsia"/>
          <w:sz w:val="32"/>
          <w:szCs w:val="32"/>
        </w:rPr>
        <w:t>年度社会责任报告</w:t>
      </w:r>
    </w:p>
    <w:p w:rsidR="00906D3C" w:rsidRDefault="00A332C3">
      <w:pPr>
        <w:jc w:val="center"/>
        <w:rPr>
          <w:sz w:val="32"/>
          <w:szCs w:val="32"/>
        </w:rPr>
      </w:pPr>
      <w:r>
        <w:rPr>
          <w:rFonts w:hint="eastAsia"/>
          <w:sz w:val="32"/>
          <w:szCs w:val="32"/>
        </w:rPr>
        <w:t>前</w:t>
      </w:r>
      <w:r>
        <w:rPr>
          <w:rFonts w:hint="eastAsia"/>
          <w:sz w:val="32"/>
          <w:szCs w:val="32"/>
        </w:rPr>
        <w:t xml:space="preserve"> </w:t>
      </w:r>
      <w:r>
        <w:rPr>
          <w:rFonts w:hint="eastAsia"/>
          <w:sz w:val="32"/>
          <w:szCs w:val="32"/>
        </w:rPr>
        <w:t>言</w:t>
      </w:r>
    </w:p>
    <w:p w:rsidR="00906D3C" w:rsidRDefault="00A332C3">
      <w:pPr>
        <w:ind w:firstLineChars="200" w:firstLine="640"/>
        <w:rPr>
          <w:sz w:val="32"/>
          <w:szCs w:val="32"/>
        </w:rPr>
      </w:pPr>
      <w:r>
        <w:rPr>
          <w:rFonts w:hint="eastAsia"/>
          <w:sz w:val="32"/>
          <w:szCs w:val="32"/>
        </w:rPr>
        <w:t>企业的社会责任是指在创造利润、对股东利益负责的同时，承担起对利益相关者和社会的责任，以实现企业与社会可持续发展的协调关系。湖南零陵恒远发电设备有限公司</w:t>
      </w:r>
      <w:r>
        <w:rPr>
          <w:rFonts w:hint="eastAsia"/>
          <w:sz w:val="32"/>
          <w:szCs w:val="32"/>
        </w:rPr>
        <w:t>(</w:t>
      </w:r>
      <w:r>
        <w:rPr>
          <w:rFonts w:hint="eastAsia"/>
          <w:sz w:val="32"/>
          <w:szCs w:val="32"/>
        </w:rPr>
        <w:t>以下简称“公司”</w:t>
      </w:r>
      <w:r>
        <w:rPr>
          <w:rFonts w:hint="eastAsia"/>
          <w:sz w:val="32"/>
          <w:szCs w:val="32"/>
        </w:rPr>
        <w:t>)</w:t>
      </w:r>
      <w:r>
        <w:rPr>
          <w:rFonts w:hint="eastAsia"/>
          <w:sz w:val="32"/>
          <w:szCs w:val="32"/>
        </w:rPr>
        <w:t>自成立以来，秉持“社会、环境、企业、员工等利益相关方可持续、和谐发展”的社会责任理念，将积极履行社会责任纳入企业经营范畴，完善经营模式，努力追求经济效益和社会效益的统一。在企业发展过程中，公司坚持贯彻“共同成长、贡献社会”的企业使命，为社会提供优质、可靠的产品，并始终保持与政府、股东、合作伙伴等各利益相关方良好的信任关系，最大程度地回报股东</w:t>
      </w:r>
      <w:r>
        <w:rPr>
          <w:rFonts w:hint="eastAsia"/>
          <w:sz w:val="32"/>
          <w:szCs w:val="32"/>
        </w:rPr>
        <w:t>、员工、合作伙伴和社会。公司以习近平新时代中国特色社会主义思想、经济思想为根本，在创造利润、追求发展、维护企业利润的基础上，不断进行工艺创新、节能减排，推进安全、绿色生产。</w:t>
      </w:r>
    </w:p>
    <w:p w:rsidR="00906D3C" w:rsidRDefault="00A332C3">
      <w:pPr>
        <w:ind w:firstLineChars="200" w:firstLine="640"/>
        <w:rPr>
          <w:sz w:val="32"/>
          <w:szCs w:val="32"/>
        </w:rPr>
      </w:pPr>
      <w:r>
        <w:rPr>
          <w:rFonts w:hint="eastAsia"/>
          <w:sz w:val="32"/>
          <w:szCs w:val="32"/>
        </w:rPr>
        <w:t>希望本报告能成为公司与社会各界交流沟通的桥梁，成为投资者、消费者、供应商、客户及债权人等多方对公司认知的窗口。同时，也欢迎社会各界对公司进行监督，为公司持续发展多提宝贵意见，以便公司能够更好地稳步发展，更好的回馈社会。</w:t>
      </w:r>
    </w:p>
    <w:p w:rsidR="00906D3C" w:rsidRDefault="00A332C3">
      <w:pPr>
        <w:numPr>
          <w:ilvl w:val="0"/>
          <w:numId w:val="1"/>
        </w:numPr>
        <w:rPr>
          <w:sz w:val="32"/>
          <w:szCs w:val="32"/>
        </w:rPr>
      </w:pPr>
      <w:r>
        <w:rPr>
          <w:rFonts w:hint="eastAsia"/>
          <w:sz w:val="32"/>
          <w:szCs w:val="32"/>
        </w:rPr>
        <w:lastRenderedPageBreak/>
        <w:t>公司基本情况介绍</w:t>
      </w:r>
    </w:p>
    <w:p w:rsidR="00906D3C" w:rsidRDefault="00A332C3">
      <w:pPr>
        <w:ind w:firstLineChars="200" w:firstLine="640"/>
        <w:rPr>
          <w:sz w:val="32"/>
          <w:szCs w:val="32"/>
        </w:rPr>
      </w:pPr>
      <w:r>
        <w:rPr>
          <w:rFonts w:hint="eastAsia"/>
          <w:sz w:val="32"/>
          <w:szCs w:val="32"/>
        </w:rPr>
        <w:t>湖南零陵恒远发电设备有限公司前身为零陵水电设备厂，创建于</w:t>
      </w:r>
      <w:r>
        <w:rPr>
          <w:rFonts w:hint="eastAsia"/>
          <w:sz w:val="32"/>
          <w:szCs w:val="32"/>
        </w:rPr>
        <w:t>1951</w:t>
      </w:r>
      <w:r>
        <w:rPr>
          <w:rFonts w:hint="eastAsia"/>
          <w:sz w:val="32"/>
          <w:szCs w:val="32"/>
        </w:rPr>
        <w:t>年，从事水轮发电机组的专业生产已有六</w:t>
      </w:r>
      <w:r>
        <w:rPr>
          <w:rFonts w:hint="eastAsia"/>
          <w:sz w:val="32"/>
          <w:szCs w:val="32"/>
        </w:rPr>
        <w:t>十余年的历史，是湖南省水电设备制造的龙头企业，也是湖南省水力发电设备出口生产基地。</w:t>
      </w:r>
    </w:p>
    <w:p w:rsidR="00906D3C" w:rsidRDefault="00A332C3">
      <w:pPr>
        <w:ind w:firstLineChars="200" w:firstLine="640"/>
        <w:rPr>
          <w:sz w:val="32"/>
          <w:szCs w:val="32"/>
        </w:rPr>
      </w:pPr>
      <w:r>
        <w:rPr>
          <w:rFonts w:hint="eastAsia"/>
          <w:sz w:val="32"/>
          <w:szCs w:val="32"/>
        </w:rPr>
        <w:t>公司为国家高新技术企业，是国家质量技术监督管理局授予的“采用国际标准</w:t>
      </w:r>
      <w:r>
        <w:rPr>
          <w:rFonts w:hint="eastAsia"/>
          <w:sz w:val="32"/>
          <w:szCs w:val="32"/>
        </w:rPr>
        <w:t>IEC</w:t>
      </w:r>
      <w:r>
        <w:rPr>
          <w:rFonts w:hint="eastAsia"/>
          <w:sz w:val="32"/>
          <w:szCs w:val="32"/>
        </w:rPr>
        <w:t>合格企业”。公司为最具竞争力湘商企业、省高新技术企业、中国著名品牌、中国驰名商标等荣誉证书，现有专利知识产权两百多项，是中国援外设备采购基地，第一个水力发电设备自营出口单位，是行业标准制定单位。</w:t>
      </w:r>
    </w:p>
    <w:p w:rsidR="00906D3C" w:rsidRDefault="00A332C3">
      <w:pPr>
        <w:ind w:firstLineChars="200" w:firstLine="640"/>
        <w:rPr>
          <w:sz w:val="32"/>
          <w:szCs w:val="32"/>
        </w:rPr>
      </w:pPr>
      <w:r>
        <w:rPr>
          <w:rFonts w:hint="eastAsia"/>
          <w:sz w:val="32"/>
          <w:szCs w:val="32"/>
        </w:rPr>
        <w:t>在响应国家“一带一路”政策号召下，我公司现已第一批取得国际工程总承包资质，在越南公司一直有办事处为东盟市场奠定了</w:t>
      </w:r>
      <w:bookmarkStart w:id="0" w:name="_GoBack"/>
      <w:bookmarkEnd w:id="0"/>
      <w:r>
        <w:rPr>
          <w:rFonts w:hint="eastAsia"/>
          <w:sz w:val="32"/>
          <w:szCs w:val="32"/>
        </w:rPr>
        <w:t>基础。出口到泰国帕萨科电站已成功发电并得到泰国</w:t>
      </w:r>
      <w:r>
        <w:rPr>
          <w:rFonts w:hint="eastAsia"/>
          <w:sz w:val="32"/>
          <w:szCs w:val="32"/>
        </w:rPr>
        <w:t>国家电力总公司的认可，该电站机组是目前亚洲最大的轴伸式贯流机组；出口到越南的念银电站机组也是目前亚洲高转速、单机容量最大的混流式机组并通过中科院发电机泰斗顾国彪带队到我公司进行认定，该机组已经达到国际领先水平！</w:t>
      </w:r>
    </w:p>
    <w:p w:rsidR="00906D3C" w:rsidRDefault="00906D3C">
      <w:pPr>
        <w:ind w:firstLineChars="200" w:firstLine="640"/>
        <w:rPr>
          <w:sz w:val="32"/>
          <w:szCs w:val="32"/>
        </w:rPr>
      </w:pPr>
    </w:p>
    <w:p w:rsidR="00906D3C" w:rsidRDefault="00A332C3">
      <w:pPr>
        <w:ind w:firstLineChars="200" w:firstLine="640"/>
        <w:rPr>
          <w:sz w:val="32"/>
          <w:szCs w:val="32"/>
        </w:rPr>
      </w:pPr>
      <w:r>
        <w:rPr>
          <w:rFonts w:hint="eastAsia"/>
          <w:sz w:val="32"/>
          <w:szCs w:val="32"/>
        </w:rPr>
        <w:t>2019</w:t>
      </w:r>
      <w:r>
        <w:rPr>
          <w:rFonts w:hint="eastAsia"/>
          <w:sz w:val="32"/>
          <w:szCs w:val="32"/>
        </w:rPr>
        <w:t>年的主要工作是转化两项科技成果，第一项水轮发电机高效油冷轴承技术，第二项是水轮机制造装备升级技术，</w:t>
      </w:r>
      <w:r>
        <w:rPr>
          <w:rFonts w:hint="eastAsia"/>
          <w:sz w:val="32"/>
          <w:szCs w:val="32"/>
        </w:rPr>
        <w:lastRenderedPageBreak/>
        <w:t>这两项技术在湖南省</w:t>
      </w:r>
      <w:r>
        <w:rPr>
          <w:rFonts w:hint="eastAsia"/>
          <w:sz w:val="32"/>
          <w:szCs w:val="32"/>
        </w:rPr>
        <w:t>5</w:t>
      </w:r>
      <w:r>
        <w:rPr>
          <w:rFonts w:hint="eastAsia"/>
          <w:sz w:val="32"/>
          <w:szCs w:val="32"/>
        </w:rPr>
        <w:t>个一百项目中取得了较好的成绩，水轮发电机高效油冷轴承技术成功开发更激活了东南亚、中亚市场，为大力开拓东盟自由贸易区市场创造了条件并为社会创造财富，增加就业。</w:t>
      </w:r>
    </w:p>
    <w:p w:rsidR="00906D3C" w:rsidRDefault="00906D3C">
      <w:pPr>
        <w:ind w:firstLineChars="200" w:firstLine="640"/>
        <w:rPr>
          <w:sz w:val="32"/>
          <w:szCs w:val="32"/>
        </w:rPr>
      </w:pPr>
    </w:p>
    <w:p w:rsidR="00906D3C" w:rsidRDefault="00A332C3">
      <w:pPr>
        <w:ind w:firstLineChars="200" w:firstLine="640"/>
        <w:rPr>
          <w:sz w:val="32"/>
          <w:szCs w:val="32"/>
        </w:rPr>
      </w:pPr>
      <w:r>
        <w:rPr>
          <w:rFonts w:hint="eastAsia"/>
          <w:sz w:val="32"/>
          <w:szCs w:val="32"/>
        </w:rPr>
        <w:t>公司拥有一支</w:t>
      </w:r>
      <w:r>
        <w:rPr>
          <w:rFonts w:hint="eastAsia"/>
          <w:sz w:val="32"/>
          <w:szCs w:val="32"/>
        </w:rPr>
        <w:t>专业强有力的队伍</w:t>
      </w:r>
      <w:r>
        <w:rPr>
          <w:rFonts w:hint="eastAsia"/>
          <w:sz w:val="32"/>
          <w:szCs w:val="32"/>
        </w:rPr>
        <w:t>---</w:t>
      </w:r>
      <w:r>
        <w:rPr>
          <w:rFonts w:hint="eastAsia"/>
          <w:sz w:val="32"/>
          <w:szCs w:val="32"/>
        </w:rPr>
        <w:t>设备安装、代办运输、设备维修、人员培训等。</w:t>
      </w:r>
    </w:p>
    <w:p w:rsidR="00906D3C" w:rsidRDefault="00A332C3">
      <w:pPr>
        <w:rPr>
          <w:sz w:val="32"/>
          <w:szCs w:val="32"/>
        </w:rPr>
      </w:pPr>
      <w:r>
        <w:rPr>
          <w:rFonts w:hint="eastAsia"/>
          <w:sz w:val="32"/>
          <w:szCs w:val="32"/>
        </w:rPr>
        <w:t>二、社会责任履行情况</w:t>
      </w:r>
    </w:p>
    <w:p w:rsidR="00906D3C" w:rsidRDefault="00A332C3">
      <w:pPr>
        <w:rPr>
          <w:sz w:val="32"/>
          <w:szCs w:val="32"/>
        </w:rPr>
      </w:pPr>
      <w:r>
        <w:rPr>
          <w:rFonts w:hint="eastAsia"/>
          <w:sz w:val="32"/>
          <w:szCs w:val="32"/>
        </w:rPr>
        <w:t>(</w:t>
      </w:r>
      <w:r>
        <w:rPr>
          <w:rFonts w:hint="eastAsia"/>
          <w:sz w:val="32"/>
          <w:szCs w:val="32"/>
        </w:rPr>
        <w:t>一</w:t>
      </w:r>
      <w:r>
        <w:rPr>
          <w:rFonts w:hint="eastAsia"/>
          <w:sz w:val="32"/>
          <w:szCs w:val="32"/>
        </w:rPr>
        <w:t>)</w:t>
      </w:r>
      <w:r>
        <w:rPr>
          <w:rFonts w:hint="eastAsia"/>
          <w:sz w:val="32"/>
          <w:szCs w:val="32"/>
        </w:rPr>
        <w:t>股东和债权人权益保护</w:t>
      </w:r>
    </w:p>
    <w:p w:rsidR="00906D3C" w:rsidRDefault="00A332C3">
      <w:pPr>
        <w:ind w:firstLineChars="200" w:firstLine="640"/>
        <w:rPr>
          <w:sz w:val="32"/>
          <w:szCs w:val="32"/>
        </w:rPr>
      </w:pPr>
      <w:r>
        <w:rPr>
          <w:rFonts w:hint="eastAsia"/>
          <w:sz w:val="32"/>
          <w:szCs w:val="32"/>
        </w:rPr>
        <w:t>公司积极完善法人治理结构，加强内部控制体系建设，不断提升公司管理水平，积极维护股东、债权人的合法权益，实现公司与股东、债权人的协调和谐发展。</w:t>
      </w:r>
    </w:p>
    <w:p w:rsidR="00906D3C" w:rsidRDefault="00A332C3">
      <w:pPr>
        <w:ind w:firstLineChars="300" w:firstLine="960"/>
        <w:rPr>
          <w:sz w:val="32"/>
          <w:szCs w:val="32"/>
        </w:rPr>
      </w:pPr>
      <w:r>
        <w:rPr>
          <w:rFonts w:hint="eastAsia"/>
          <w:sz w:val="32"/>
          <w:szCs w:val="32"/>
        </w:rPr>
        <w:t>公司严格按照《公司法》等法律法规、规范性文件和《公司章程》的规定，建立健全了较为规范的公司治机构和议事规则，制定出一系统性的体系，相互制衡的内部管理和控制制度。特别是在股东大会、董事会、监事会运作方面，不断建立健全的各项制度，逐步形成了以《公司章程》为基</w:t>
      </w:r>
      <w:r>
        <w:rPr>
          <w:rFonts w:hint="eastAsia"/>
          <w:sz w:val="32"/>
          <w:szCs w:val="32"/>
        </w:rPr>
        <w:t>础，以公司《股东大会议事规则》、《董事会议事规则》及《监事会议事规则》为核心架构的治理规则体系，明确规定了股东大会、董事会、监事会、总经理的权利义务和职责范围。提升公司风险管控能力，从根本上保证了股东和债权人的合法权益。</w:t>
      </w:r>
    </w:p>
    <w:p w:rsidR="00906D3C" w:rsidRDefault="00A332C3">
      <w:pPr>
        <w:rPr>
          <w:sz w:val="32"/>
          <w:szCs w:val="32"/>
        </w:rPr>
      </w:pPr>
      <w:r>
        <w:rPr>
          <w:rFonts w:hint="eastAsia"/>
          <w:sz w:val="32"/>
          <w:szCs w:val="32"/>
        </w:rPr>
        <w:lastRenderedPageBreak/>
        <w:t>(</w:t>
      </w:r>
      <w:r>
        <w:rPr>
          <w:rFonts w:hint="eastAsia"/>
          <w:sz w:val="32"/>
          <w:szCs w:val="32"/>
        </w:rPr>
        <w:t>二</w:t>
      </w:r>
      <w:r>
        <w:rPr>
          <w:rFonts w:hint="eastAsia"/>
          <w:sz w:val="32"/>
          <w:szCs w:val="32"/>
        </w:rPr>
        <w:t>)</w:t>
      </w:r>
      <w:r>
        <w:rPr>
          <w:rFonts w:hint="eastAsia"/>
          <w:sz w:val="32"/>
          <w:szCs w:val="32"/>
        </w:rPr>
        <w:t>职工权益保护</w:t>
      </w:r>
    </w:p>
    <w:p w:rsidR="00906D3C" w:rsidRDefault="00A332C3">
      <w:pPr>
        <w:ind w:firstLine="640"/>
        <w:rPr>
          <w:sz w:val="32"/>
          <w:szCs w:val="32"/>
        </w:rPr>
      </w:pPr>
      <w:r>
        <w:rPr>
          <w:rFonts w:hint="eastAsia"/>
          <w:sz w:val="32"/>
          <w:szCs w:val="32"/>
        </w:rPr>
        <w:t>公司在用工制度上严格执行《劳动法》、《劳动合同法》等相关法律法规，严格维护员工在休假、工资、社保、劳动保护方面的正当权益，所有涉及员工利益的用工制度都通过公司职代会审议或张贴公示告知员工，达到了规范用工、保障员工合法权益的目的。对在职工社会保险方面严格执行了国家有关政策</w:t>
      </w:r>
      <w:r>
        <w:rPr>
          <w:rFonts w:hint="eastAsia"/>
          <w:sz w:val="32"/>
          <w:szCs w:val="32"/>
        </w:rPr>
        <w:t>法规。</w:t>
      </w:r>
    </w:p>
    <w:p w:rsidR="00906D3C" w:rsidRDefault="00A332C3">
      <w:pPr>
        <w:ind w:firstLine="640"/>
        <w:rPr>
          <w:sz w:val="32"/>
          <w:szCs w:val="32"/>
        </w:rPr>
      </w:pPr>
      <w:r>
        <w:rPr>
          <w:rFonts w:hint="eastAsia"/>
          <w:sz w:val="32"/>
          <w:szCs w:val="32"/>
        </w:rPr>
        <w:t>关爱员工。公司通过精准扶贫、送温暖、走访慰问等方式缓解了一部分员工的家庭困难，提升了员工的归属感。同时，公司还通过群众路线教育实践活动的开展，切实解决职工生产生活中的实际困难，保障职工合理的权益诉求并予以解决。</w:t>
      </w:r>
    </w:p>
    <w:p w:rsidR="00906D3C" w:rsidRDefault="00A332C3">
      <w:pPr>
        <w:ind w:firstLineChars="200" w:firstLine="640"/>
        <w:rPr>
          <w:sz w:val="32"/>
          <w:szCs w:val="32"/>
        </w:rPr>
      </w:pPr>
      <w:r>
        <w:rPr>
          <w:rFonts w:hint="eastAsia"/>
          <w:sz w:val="32"/>
          <w:szCs w:val="32"/>
        </w:rPr>
        <w:t>本公司以“习近平新时代经济理念”为向导，以企业创新和创收为己任，以回馈社会为宗旨！</w:t>
      </w:r>
    </w:p>
    <w:sectPr w:rsidR="00906D3C" w:rsidSect="00906D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2C3" w:rsidRDefault="00A332C3" w:rsidP="00CE1494">
      <w:r>
        <w:separator/>
      </w:r>
    </w:p>
  </w:endnote>
  <w:endnote w:type="continuationSeparator" w:id="0">
    <w:p w:rsidR="00A332C3" w:rsidRDefault="00A332C3" w:rsidP="00CE1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2C3" w:rsidRDefault="00A332C3" w:rsidP="00CE1494">
      <w:r>
        <w:separator/>
      </w:r>
    </w:p>
  </w:footnote>
  <w:footnote w:type="continuationSeparator" w:id="0">
    <w:p w:rsidR="00A332C3" w:rsidRDefault="00A332C3" w:rsidP="00CE14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BE928F"/>
    <w:multiLevelType w:val="singleLevel"/>
    <w:tmpl w:val="E4BE928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FAC3A2C"/>
    <w:rsid w:val="00906D3C"/>
    <w:rsid w:val="00A332C3"/>
    <w:rsid w:val="00CE1494"/>
    <w:rsid w:val="00CE7A2F"/>
    <w:rsid w:val="0698237F"/>
    <w:rsid w:val="07F5681C"/>
    <w:rsid w:val="0A894D9E"/>
    <w:rsid w:val="13000460"/>
    <w:rsid w:val="13BD75D5"/>
    <w:rsid w:val="180057DA"/>
    <w:rsid w:val="1F571282"/>
    <w:rsid w:val="1FAC3A2C"/>
    <w:rsid w:val="221D1267"/>
    <w:rsid w:val="24031836"/>
    <w:rsid w:val="25AC7DA3"/>
    <w:rsid w:val="290860A4"/>
    <w:rsid w:val="29494B50"/>
    <w:rsid w:val="29763863"/>
    <w:rsid w:val="2DA72F55"/>
    <w:rsid w:val="34C27629"/>
    <w:rsid w:val="364B1AB8"/>
    <w:rsid w:val="37BE354B"/>
    <w:rsid w:val="395A10CA"/>
    <w:rsid w:val="42C81EBB"/>
    <w:rsid w:val="45715456"/>
    <w:rsid w:val="45A410B1"/>
    <w:rsid w:val="50561205"/>
    <w:rsid w:val="50EC04FD"/>
    <w:rsid w:val="51E83C1D"/>
    <w:rsid w:val="534B793D"/>
    <w:rsid w:val="56751ACE"/>
    <w:rsid w:val="57895B50"/>
    <w:rsid w:val="58474F65"/>
    <w:rsid w:val="5E4E1ED8"/>
    <w:rsid w:val="61FF1837"/>
    <w:rsid w:val="666B0A0C"/>
    <w:rsid w:val="6D535020"/>
    <w:rsid w:val="6DB90ECE"/>
    <w:rsid w:val="750E5828"/>
    <w:rsid w:val="771B4AD5"/>
    <w:rsid w:val="780E0871"/>
    <w:rsid w:val="783A5680"/>
    <w:rsid w:val="7A2D5BF1"/>
    <w:rsid w:val="7F8733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D3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E14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E1494"/>
    <w:rPr>
      <w:rFonts w:asciiTheme="minorHAnsi" w:eastAsiaTheme="minorEastAsia" w:hAnsiTheme="minorHAnsi" w:cstheme="minorBidi"/>
      <w:kern w:val="2"/>
      <w:sz w:val="18"/>
      <w:szCs w:val="18"/>
    </w:rPr>
  </w:style>
  <w:style w:type="paragraph" w:styleId="a4">
    <w:name w:val="footer"/>
    <w:basedOn w:val="a"/>
    <w:link w:val="Char0"/>
    <w:rsid w:val="00CE1494"/>
    <w:pPr>
      <w:tabs>
        <w:tab w:val="center" w:pos="4153"/>
        <w:tab w:val="right" w:pos="8306"/>
      </w:tabs>
      <w:snapToGrid w:val="0"/>
      <w:jc w:val="left"/>
    </w:pPr>
    <w:rPr>
      <w:sz w:val="18"/>
      <w:szCs w:val="18"/>
    </w:rPr>
  </w:style>
  <w:style w:type="character" w:customStyle="1" w:styleId="Char0">
    <w:name w:val="页脚 Char"/>
    <w:basedOn w:val="a0"/>
    <w:link w:val="a4"/>
    <w:rsid w:val="00CE149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4</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薛定谔的猫</dc:creator>
  <cp:lastModifiedBy>Windows 用户</cp:lastModifiedBy>
  <cp:revision>3</cp:revision>
  <dcterms:created xsi:type="dcterms:W3CDTF">2019-07-01T07:21:00Z</dcterms:created>
  <dcterms:modified xsi:type="dcterms:W3CDTF">2019-07-01T07:21:00Z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